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3816"/>
      </w:tblGrid>
      <w:tr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23160" cy="419064"/>
                  <wp:docPr id="1" name="Picture 1" descr="University of Virginia Frank Batten School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19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54480" cy="372502"/>
                  <wp:docPr id="2" name="Picture 2" descr="University of Virginia School of Architecture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72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  <w:trHeight w:val="57" w:hRule="atLeast"/>
        </w:trPr>
        <w:tc>
          <w:tcPr>
            <w:tcW w:type="dxa" w:w="10454"/>
            <w:shd w:fill="E57200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spacing w:before="140" w:after="20"/>
      </w:pPr>
      <w:r>
        <w:t>Team Agreement: Four-Quarter Method</w:t>
      </w:r>
    </w:p>
    <w:p>
      <w:pPr>
        <w:jc w:val="left"/>
      </w:pPr>
      <w:r>
        <w:rPr>
          <w:rFonts w:ascii="Futura Demi" w:hAnsi="Futura Demi"/>
          <w:b/>
          <w:color w:val="232D4B"/>
          <w:sz w:val="17"/>
        </w:rPr>
        <w:t>Rural Planning and Economic Development | PLAC 5500-001 / LPPP 5559-001 | Fall 2026</w:t>
      </w:r>
    </w:p>
    <w:p>
      <w:pPr>
        <w:pStyle w:val="Subtitle"/>
      </w:pPr>
      <w:r>
        <w:t>Team at its best and worst; project at its best and worst; mission, rules, and accountability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3024"/>
      </w:tblGrid>
      <w:tr>
        <w:tc>
          <w:tcPr>
            <w:tcW w:type="dxa" w:w="5227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  <w:sz w:val="17"/>
              </w:rPr>
              <w:t>DUE: September 16, 2026, at the start of class</w:t>
            </w:r>
          </w:p>
        </w:tc>
        <w:tc>
          <w:tcPr>
            <w:tcW w:type="dxa" w:w="5227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  <w:sz w:val="17"/>
              </w:rPr>
              <w:t>COURSE WEIGHT: Supports the 20% Work Plan review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BE8D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 xml:space="preserve">Start here: </w:t>
            </w:r>
            <w:r>
              <w:t>Complete the four quarters together before assigning rules. Describe observable behavior and conditions, not personality labels. Use the patterns you identify to write the mission and operating rules.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7992"/>
      </w:tblGrid>
      <w:tr>
        <w:trPr>
          <w:cantSplit/>
          <w:trHeight w:val="503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Team / project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Community / client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Date completed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Team members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5227"/>
        <w:gridCol w:w="5227"/>
      </w:tblGrid>
      <w:tr>
        <w:trPr>
          <w:cantSplit/>
          <w:trHeight w:val="4680" w:hRule="atLeast"/>
          <w:cantSplit/>
          <w:trHeight w:val="4680" w:hRule="atLeast"/>
          <w:tblHeader w:val="true"/>
        </w:trPr>
        <w:tc>
          <w:tcPr>
            <w:tcW w:type="dxa" w:w="5227"/>
            <w:shd w:fill="E8F0DE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TEAM AT ITS BEST</w:t>
              <w:br/>
              <w:t>What do we see, hear, and experience when we work well? What makes that possible?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</w:r>
          </w:p>
        </w:tc>
        <w:tc>
          <w:tcPr>
            <w:tcW w:type="dxa" w:w="5227"/>
            <w:shd w:fill="F3DFD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TEAM AT ITS WORST</w:t>
              <w:br/>
              <w:t>What patterns would make the team ineffective, unfair, or hard to trust? What are the warning signs?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</w:r>
          </w:p>
        </w:tc>
      </w:tr>
      <w:tr>
        <w:trPr>
          <w:cantSplit/>
          <w:trHeight w:val="4680" w:hRule="atLeast"/>
          <w:cantSplit/>
          <w:trHeight w:val="4680" w:hRule="atLeast"/>
        </w:trPr>
        <w:tc>
          <w:tcPr>
            <w:tcW w:type="dxa" w:w="5227"/>
            <w:shd w:fill="E8EEF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PROJECT AT ITS BEST</w:t>
              <w:br/>
              <w:t>What would make the work accurate, useful, creative, implementable, and valuable to the client?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</w:r>
          </w:p>
        </w:tc>
        <w:tc>
          <w:tcPr>
            <w:tcW w:type="dxa" w:w="5227"/>
            <w:shd w:fill="FBE8D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PROJECT AT ITS WORST</w:t>
              <w:br/>
              <w:t>What would make the work inaccurate, unusable, overpromised, inaccessible, or harmful to the client relationship?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  <w:br/>
              <w:br/>
              <w:t>• 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Team mission statement</w:t>
      </w:r>
    </w:p>
    <w:p>
      <w:r>
        <w:t>Complete one clear sentence: We will use our combined strengths to deliver __________ for __________ by __________ while protecting __________.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Final mission statement</w:t>
            </w:r>
          </w:p>
        </w:tc>
      </w:tr>
      <w:tr>
        <w:trPr>
          <w:cantSplit/>
          <w:trHeight w:val="129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Operating rules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85"/>
        <w:gridCol w:w="3485"/>
        <w:gridCol w:w="3485"/>
      </w:tblGrid>
      <w:tr>
        <w:trPr>
          <w:tblHeader w:val="true"/>
        </w:trPr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Topic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Our rule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What happens when the rule is not met</w:t>
            </w:r>
          </w:p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Meetings and response time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Deadlines and early warning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Decisions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Conflict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Quality review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File naming and version control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Sources and verification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Client communication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Public sharing and confidentiality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AI use and disclosure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  <w:tr>
        <w:trPr>
          <w:cantSplit/>
          <w:trHeight w:val="720" w:hRule="atLeast"/>
        </w:trPr>
        <w:tc>
          <w:tcPr>
            <w:tcW w:type="dxa" w:w="3485"/>
            <w:shd w:fill="E8EEF5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t>Credit and contribution records</w:t>
            </w:r>
          </w:p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  <w:tc>
          <w:tcPr>
            <w:tcW w:type="dxa" w:w="3485"/>
            <w:tcMar>
              <w:top w:w="65" w:type="dxa"/>
              <w:start w:w="70" w:type="dxa"/>
              <w:bottom w:w="65" w:type="dxa"/>
              <w:end w:w="70" w:type="dxa"/>
            </w:tcMar>
          </w:tcPr>
          <w:p/>
        </w:tc>
      </w:tr>
    </w:tbl>
    <w:p>
      <w:r>
        <w:br w:type="page"/>
      </w:r>
    </w:p>
    <w:p>
      <w:pPr>
        <w:pStyle w:val="Heading1"/>
      </w:pPr>
      <w:r>
        <w:t>Roles and responsibility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6"/>
              </w:rPr>
              <w:t>Member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6"/>
              </w:rPr>
              <w:t>Primary responsibility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6"/>
              </w:rPr>
              <w:t>Secondary responsibility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6"/>
              </w:rPr>
              <w:t>Skill to develop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6"/>
              </w:rPr>
              <w:t>Backup / handoff</w:t>
            </w:r>
          </w:p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19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Decision rule: How will the team decide when agreement is incomplete?</w:t>
            </w:r>
          </w:p>
        </w:tc>
      </w:tr>
      <w:tr>
        <w:trPr>
          <w:cantSplit/>
          <w:trHeight w:val="93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Conflict process: What will happen first, second, and when will the instructor be involved?</w:t>
            </w:r>
          </w:p>
        </w:tc>
      </w:tr>
      <w:tr>
        <w:trPr>
          <w:cantSplit/>
          <w:trHeight w:val="1080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Agreement</w:t>
      </w:r>
    </w:p>
    <w:p>
      <w:r>
        <w:t>By signing, each member agrees to follow this process, communicate early, maintain source and contribution records, and help the team repair problems before they become client problems.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85"/>
        <w:gridCol w:w="3485"/>
        <w:gridCol w:w="3485"/>
      </w:tblGrid>
      <w:tr>
        <w:trPr>
          <w:tblHeader w:val="true"/>
        </w:trPr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Printed name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Signature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Date</w:t>
            </w:r>
          </w:p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  <w:tr>
        <w:trPr>
          <w:cantSplit/>
          <w:trHeight w:val="547" w:hRule="atLeast"/>
        </w:trPr>
        <w:tc>
          <w:tcPr>
            <w:tcW w:type="dxa" w:w="3485"/>
          </w:tcPr>
          <w:p/>
        </w:tc>
        <w:tc>
          <w:tcPr>
            <w:tcW w:type="dxa" w:w="3485"/>
          </w:tcPr>
          <w:p/>
        </w:tc>
        <w:tc>
          <w:tcPr>
            <w:tcW w:type="dxa" w:w="3485"/>
          </w:tcPr>
          <w:p/>
        </w:tc>
      </w:tr>
    </w:tbl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utura Book" w:hAnsi="Futura Book"/>
        <w:color w:val="808080"/>
        <w:sz w:val="14"/>
      </w:rPr>
      <w:t xml:space="preserve">Rural Planning and Economic Development | PLAC 5500-001 / LPPP 5559-001 | Fall 2026 |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Futura Book" w:hAnsi="Futura Book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Futura Demi" w:hAnsi="Futura Demi"/>
      <w:b/>
      <w:bCs/>
      <w:color w:val="232D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Futura Demi" w:hAnsi="Futura Demi"/>
      <w:b/>
      <w:bCs/>
      <w:color w:val="E572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Futura Demi" w:hAnsi="Futura Demi"/>
      <w:b/>
      <w:bCs/>
      <w:color w:val="232D4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Futura Demi" w:hAnsi="Futura Demi"/>
      <w:b/>
      <w:color w:val="23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60"/>
    </w:pPr>
    <w:rPr>
      <w:rFonts w:asciiTheme="majorHAnsi" w:eastAsiaTheme="majorEastAsia" w:hAnsiTheme="majorHAnsi" w:cstheme="majorBidi" w:ascii="Futura Demi" w:hAnsi="Futura Demi"/>
      <w:b/>
      <w:i/>
      <w:iCs/>
      <w:color w:val="80808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Agreement: Four-Quarter Method</dc:title>
  <dc:subject>Rural Planning and Economic Development</dc:subject>
  <dc:creator>Tyler Hinkle, AICP</dc:creator>
  <cp:keywords>rural planning; economic development; course template; UVA</cp:keywords>
  <dc:description>Built from the Fall 2026 syllabus and current course assignment sources.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