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52"/>
        <w:gridCol w:w="3816"/>
      </w:tblGrid>
      <w:tr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423160" cy="419064"/>
                  <wp:docPr id="1" name="Picture 1" descr="University of Virginia Frank Batten School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190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54480" cy="372502"/>
                  <wp:docPr id="2" name="Picture 2" descr="University of Virginia School of Architecture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372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  <w:trHeight w:val="57" w:hRule="atLeast"/>
        </w:trPr>
        <w:tc>
          <w:tcPr>
            <w:tcW w:type="dxa" w:w="10454"/>
            <w:shd w:fill="E57200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pStyle w:val="Title"/>
        <w:spacing w:before="140" w:after="20"/>
      </w:pPr>
      <w:r>
        <w:t>Planning Memo Template</w:t>
      </w:r>
    </w:p>
    <w:p>
      <w:pPr>
        <w:jc w:val="left"/>
      </w:pPr>
      <w:r>
        <w:rPr>
          <w:rFonts w:ascii="Futura Demi" w:hAnsi="Futura Demi"/>
          <w:b/>
          <w:color w:val="232D4B"/>
          <w:sz w:val="17"/>
        </w:rPr>
        <w:t>Rural Planning and Economic Development | PLAC 5500-001 / LPPP 5559-001 | Fall 2026</w:t>
      </w:r>
    </w:p>
    <w:p>
      <w:pPr>
        <w:pStyle w:val="Subtitle"/>
      </w:pPr>
      <w:r>
        <w:t>A concise decision memo for a client, staff reviewer, or team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BE8D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 xml:space="preserve">Audience: </w:t>
            </w:r>
            <w:r>
              <w:t>Write for the person who must understand the issue and decide what happens next. Put the request or recommendation before the background.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376"/>
        <w:gridCol w:w="7992"/>
      </w:tblGrid>
      <w:tr>
        <w:trPr>
          <w:cantSplit/>
          <w:trHeight w:val="503" w:hRule="atLeast"/>
          <w:tblHeader w:val="true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TO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FROM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DATE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SUBJECT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DECISION / ACTION NEEDED BY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Recommendation or request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State the recommended action or the exact decision needed in one to three sentences</w:t>
            </w:r>
          </w:p>
        </w:tc>
      </w:tr>
      <w:tr>
        <w:trPr>
          <w:cantSplit/>
          <w:trHeight w:val="1036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Why this matters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Connect the issue to the client question, affected people or systems, timing, and consequences</w:t>
            </w:r>
          </w:p>
        </w:tc>
      </w:tr>
      <w:tr>
        <w:trPr>
          <w:cantSplit/>
          <w:trHeight w:val="1152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Evidence and analysis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Summarize the strongest evidence. Distinguish source, observation, inference, assumption, and unknown.</w:t>
            </w:r>
          </w:p>
        </w:tc>
      </w:tr>
      <w:tr>
        <w:trPr>
          <w:cantSplit/>
          <w:trHeight w:val="1584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Alternatives and tradeoffs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Alternative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Benefit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Cost / burden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Risk / uncertainty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Why selected or not selected</w:t>
            </w:r>
          </w:p>
        </w:tc>
      </w:tr>
      <w:tr>
        <w:trPr>
          <w:cantSplit/>
          <w:trHeight w:val="748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748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748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748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</w:tbl>
    <w:p>
      <w:pPr>
        <w:pStyle w:val="Heading1"/>
      </w:pPr>
      <w:r>
        <w:t>Implementation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376"/>
        <w:gridCol w:w="7992"/>
      </w:tblGrid>
      <w:tr>
        <w:trPr>
          <w:cantSplit/>
          <w:trHeight w:val="604" w:hRule="atLeast"/>
          <w:tblHeader w:val="true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Lead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604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Partners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604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First action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604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Needed input / resource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604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Early measure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604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Condition that could change the recommendation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Sources, limits, and disclosure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Cite sources; identify limits and verification; disclose material AI assistance and what was checked or changed</w:t>
            </w:r>
          </w:p>
        </w:tc>
      </w:tr>
      <w:tr>
        <w:trPr>
          <w:cantSplit/>
          <w:trHeight w:val="1080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Futura Book" w:hAnsi="Futura Book"/>
        <w:color w:val="808080"/>
        <w:sz w:val="14"/>
      </w:rPr>
      <w:t xml:space="preserve">Rural Planning and Economic Development | PLAC 5500-001 / LPPP 5559-001 | Fall 2026 |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Futura Book" w:hAnsi="Futura Book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Futura Demi" w:hAnsi="Futura Demi"/>
      <w:b/>
      <w:bCs/>
      <w:color w:val="232D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Futura Demi" w:hAnsi="Futura Demi"/>
      <w:b/>
      <w:bCs/>
      <w:color w:val="E572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Futura Demi" w:hAnsi="Futura Demi"/>
      <w:b/>
      <w:bCs/>
      <w:color w:val="232D4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20"/>
      <w:contextualSpacing/>
    </w:pPr>
    <w:rPr>
      <w:rFonts w:asciiTheme="majorHAnsi" w:eastAsiaTheme="majorEastAsia" w:hAnsiTheme="majorHAnsi" w:cstheme="majorBidi" w:ascii="Futura Demi" w:hAnsi="Futura Demi"/>
      <w:b/>
      <w:color w:val="232D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60"/>
    </w:pPr>
    <w:rPr>
      <w:rFonts w:asciiTheme="majorHAnsi" w:eastAsiaTheme="majorEastAsia" w:hAnsiTheme="majorHAnsi" w:cstheme="majorBidi" w:ascii="Futura Demi" w:hAnsi="Futura Demi"/>
      <w:b/>
      <w:i/>
      <w:iCs/>
      <w:color w:val="80808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Memo Template</dc:title>
  <dc:subject>Rural Planning and Economic Development</dc:subject>
  <dc:creator>Tyler Hinkle, AICP</dc:creator>
  <cp:keywords>rural planning; economic development; course template; UVA</cp:keywords>
  <dc:description>Built from the Fall 2026 syllabus and current course assignment sources.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